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3C" w:rsidRPr="00E0423C" w:rsidRDefault="00E0423C">
      <w:pPr>
        <w:rPr>
          <w:rFonts w:ascii="Bookman Old Style" w:hAnsi="Bookman Old Style"/>
          <w:sz w:val="48"/>
        </w:rPr>
      </w:pPr>
      <w:r w:rsidRPr="00E0423C">
        <w:rPr>
          <w:rFonts w:ascii="Bookman Old Style" w:hAnsi="Bookman Old Style"/>
          <w:sz w:val="48"/>
        </w:rPr>
        <w:t>National Suicide Prevention Lifeline</w:t>
      </w:r>
    </w:p>
    <w:p w:rsidR="00E0423C" w:rsidRPr="00E0423C" w:rsidRDefault="00E0423C">
      <w:pPr>
        <w:rPr>
          <w:rFonts w:ascii="Bookman Old Style" w:hAnsi="Bookman Old Style"/>
          <w:sz w:val="48"/>
        </w:rPr>
      </w:pPr>
      <w:r w:rsidRPr="00E0423C">
        <w:rPr>
          <w:rFonts w:ascii="Bookman Old Style" w:hAnsi="Bookman Old Style"/>
          <w:sz w:val="48"/>
        </w:rPr>
        <w:t>Open 24 hours everyday</w:t>
      </w:r>
    </w:p>
    <w:p w:rsidR="00E0423C" w:rsidRPr="00E0423C" w:rsidRDefault="00E0423C">
      <w:pPr>
        <w:rPr>
          <w:rFonts w:ascii="Bookman Old Style" w:hAnsi="Bookman Old Style"/>
          <w:sz w:val="48"/>
        </w:rPr>
      </w:pPr>
      <w:r w:rsidRPr="00E0423C">
        <w:rPr>
          <w:rFonts w:ascii="Bookman Old Style" w:hAnsi="Bookman Old Style"/>
          <w:sz w:val="48"/>
        </w:rPr>
        <w:t>Call 1-800-273-8255</w:t>
      </w:r>
    </w:p>
    <w:p w:rsidR="00E0423C" w:rsidRPr="00E0423C" w:rsidRDefault="00E0423C">
      <w:pPr>
        <w:rPr>
          <w:rFonts w:ascii="Bookman Old Style" w:hAnsi="Bookman Old Style"/>
          <w:sz w:val="48"/>
        </w:rPr>
      </w:pPr>
    </w:p>
    <w:p w:rsidR="00E0423C" w:rsidRPr="009A3B4D" w:rsidRDefault="00E0423C">
      <w:pPr>
        <w:rPr>
          <w:rFonts w:ascii="Bookman Old Style" w:hAnsi="Bookman Old Style"/>
          <w:sz w:val="40"/>
        </w:rPr>
      </w:pPr>
      <w:r w:rsidRPr="009A3B4D">
        <w:rPr>
          <w:rFonts w:ascii="Bookman Old Style" w:hAnsi="Bookman Old Style"/>
          <w:sz w:val="40"/>
        </w:rPr>
        <w:t>This is free, confidential support for people in distress.</w:t>
      </w:r>
    </w:p>
    <w:p w:rsidR="00E0423C" w:rsidRPr="009A3B4D" w:rsidRDefault="00E0423C">
      <w:pPr>
        <w:rPr>
          <w:rFonts w:ascii="Bookman Old Style" w:hAnsi="Bookman Old Style"/>
          <w:sz w:val="40"/>
        </w:rPr>
      </w:pPr>
    </w:p>
    <w:p w:rsidR="00E0423C" w:rsidRPr="009A3B4D" w:rsidRDefault="00E0423C">
      <w:pPr>
        <w:rPr>
          <w:rFonts w:ascii="Bookman Old Style" w:hAnsi="Bookman Old Style"/>
          <w:sz w:val="40"/>
        </w:rPr>
      </w:pPr>
      <w:r w:rsidRPr="009A3B4D">
        <w:rPr>
          <w:rFonts w:ascii="Bookman Old Style" w:hAnsi="Bookman Old Style"/>
          <w:sz w:val="40"/>
        </w:rPr>
        <w:t>You don’t have to go through this alone.</w:t>
      </w:r>
    </w:p>
    <w:p w:rsidR="00E0423C" w:rsidRDefault="00E0423C">
      <w:pPr>
        <w:rPr>
          <w:rFonts w:ascii="Bookman Old Style" w:hAnsi="Bookman Old Style"/>
          <w:sz w:val="48"/>
        </w:rPr>
      </w:pPr>
    </w:p>
    <w:p w:rsidR="00E0423C" w:rsidRDefault="00E0423C">
      <w:pPr>
        <w:rPr>
          <w:rFonts w:ascii="Catamaran-Regular" w:hAnsi="Catamaran-Regular" w:cs="Catamaran-Regular"/>
          <w:color w:val="132622"/>
          <w:sz w:val="32"/>
          <w:szCs w:val="50"/>
        </w:rPr>
      </w:pPr>
      <w:r w:rsidRPr="00E0423C">
        <w:rPr>
          <w:rFonts w:ascii="Catamaran-Regular" w:hAnsi="Catamaran-Regular" w:cs="Catamaran-Regular"/>
          <w:color w:val="132622"/>
          <w:sz w:val="32"/>
          <w:szCs w:val="50"/>
        </w:rPr>
        <w:t xml:space="preserve">Suicide is the second leading cause of death for young people </w:t>
      </w:r>
      <w:proofErr w:type="gramStart"/>
      <w:r w:rsidRPr="00E0423C">
        <w:rPr>
          <w:rFonts w:ascii="Catamaran-Regular" w:hAnsi="Catamaran-Regular" w:cs="Catamaran-Regular"/>
          <w:color w:val="132622"/>
          <w:sz w:val="32"/>
          <w:szCs w:val="50"/>
        </w:rPr>
        <w:t>between 10 to 24</w:t>
      </w:r>
      <w:proofErr w:type="gramEnd"/>
      <w:r w:rsidRPr="00E0423C">
        <w:rPr>
          <w:rFonts w:ascii="Catamaran-Regular" w:hAnsi="Catamaran-Regular" w:cs="Catamaran-Regular"/>
          <w:color w:val="132622"/>
          <w:sz w:val="32"/>
          <w:szCs w:val="50"/>
        </w:rPr>
        <w:t>. Sometimes your struggle can be underestimated because of your age. But we hear you, and help is available.</w:t>
      </w:r>
    </w:p>
    <w:p w:rsidR="00E0423C" w:rsidRDefault="00E0423C">
      <w:pPr>
        <w:rPr>
          <w:rFonts w:ascii="Catamaran-Regular" w:hAnsi="Catamaran-Regular" w:cs="Catamaran-Regular"/>
          <w:color w:val="132622"/>
          <w:sz w:val="32"/>
          <w:szCs w:val="50"/>
        </w:rPr>
      </w:pPr>
    </w:p>
    <w:p w:rsidR="00AB549A" w:rsidRDefault="00E0423C">
      <w:pPr>
        <w:rPr>
          <w:rFonts w:ascii="Catamaran-Regular" w:hAnsi="Catamaran-Regular" w:cs="Catamaran-Regular"/>
          <w:color w:val="132622"/>
          <w:sz w:val="32"/>
          <w:szCs w:val="50"/>
        </w:rPr>
      </w:pPr>
      <w:r>
        <w:rPr>
          <w:rFonts w:ascii="Catamaran-Regular" w:hAnsi="Catamaran-Regular" w:cs="Catamaran-Regular"/>
          <w:color w:val="132622"/>
          <w:sz w:val="32"/>
          <w:szCs w:val="50"/>
        </w:rPr>
        <w:t>Don’t worry about wasting someone’s time.  We are here for you.  If in doubt, call.</w:t>
      </w:r>
    </w:p>
    <w:p w:rsidR="009A3B4D" w:rsidRDefault="009A3B4D">
      <w:pPr>
        <w:rPr>
          <w:rFonts w:ascii="Catamaran-Regular" w:hAnsi="Catamaran-Regular" w:cs="Catamaran-Regular"/>
          <w:color w:val="132622"/>
          <w:sz w:val="32"/>
          <w:szCs w:val="50"/>
        </w:rPr>
      </w:pPr>
    </w:p>
    <w:p w:rsidR="009A3B4D" w:rsidRDefault="009A3B4D">
      <w:pPr>
        <w:rPr>
          <w:rFonts w:ascii="Catamaran-Regular" w:hAnsi="Catamaran-Regular" w:cs="Catamaran-Regular"/>
          <w:color w:val="132622"/>
          <w:sz w:val="32"/>
          <w:szCs w:val="50"/>
        </w:rPr>
      </w:pPr>
      <w:r>
        <w:rPr>
          <w:rFonts w:ascii="Catamaran-Regular" w:hAnsi="Catamaran-Regular" w:cs="Catamaran-Regular"/>
          <w:color w:val="132622"/>
          <w:sz w:val="32"/>
          <w:szCs w:val="50"/>
        </w:rPr>
        <w:t>Don’t take your life.</w:t>
      </w:r>
    </w:p>
    <w:p w:rsidR="009A3B4D" w:rsidRDefault="009A3B4D">
      <w:pPr>
        <w:rPr>
          <w:rFonts w:ascii="Catamaran-Regular" w:hAnsi="Catamaran-Regular" w:cs="Catamaran-Regular"/>
          <w:color w:val="132622"/>
          <w:sz w:val="32"/>
          <w:szCs w:val="50"/>
        </w:rPr>
      </w:pPr>
    </w:p>
    <w:p w:rsidR="009A3B4D" w:rsidRDefault="009A3B4D">
      <w:pPr>
        <w:rPr>
          <w:rFonts w:ascii="Catamaran-Regular" w:hAnsi="Catamaran-Regular" w:cs="Catamaran-Regular"/>
          <w:b/>
          <w:color w:val="132622"/>
          <w:sz w:val="36"/>
          <w:szCs w:val="50"/>
        </w:rPr>
      </w:pPr>
      <w:r w:rsidRPr="009A3B4D">
        <w:rPr>
          <w:rFonts w:ascii="Catamaran-Regular" w:hAnsi="Catamaran-Regular" w:cs="Catamaran-Regular"/>
          <w:b/>
          <w:color w:val="132622"/>
          <w:sz w:val="36"/>
          <w:szCs w:val="50"/>
        </w:rPr>
        <w:t xml:space="preserve">If you are worried about a friend, </w:t>
      </w:r>
    </w:p>
    <w:p w:rsidR="009A3B4D" w:rsidRPr="009A3B4D" w:rsidRDefault="009A3B4D">
      <w:pPr>
        <w:rPr>
          <w:rFonts w:ascii="Catamaran-Regular" w:hAnsi="Catamaran-Regular" w:cs="Catamaran-Regular"/>
          <w:b/>
          <w:color w:val="132622"/>
          <w:sz w:val="36"/>
          <w:szCs w:val="50"/>
        </w:rPr>
      </w:pPr>
      <w:r w:rsidRPr="009A3B4D">
        <w:rPr>
          <w:rFonts w:ascii="Catamaran-Regular" w:hAnsi="Catamaran-Regular" w:cs="Catamaran-Regular"/>
          <w:b/>
          <w:color w:val="132622"/>
          <w:sz w:val="36"/>
          <w:szCs w:val="50"/>
        </w:rPr>
        <w:t>know the Risk Factors.</w:t>
      </w:r>
    </w:p>
    <w:p w:rsidR="009A3B4D" w:rsidRPr="009A3B4D" w:rsidRDefault="009A3B4D">
      <w:p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Risk factors are characteristics that make it more likely that someone will consider, attempt, or die by suicide. They can't cause or predict a suicide attempt, but they're important to be aware of.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Mental disorders, particularly mood disorders, schizophrenia, anxiety disorders, and certain personality disorders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Alcohol and other substance use disorders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Hopelessness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Impulsive and/or aggressive tendencies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History of trauma or abuse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Major physical illnesses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Previous suicide attempt(s)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Family history of suicide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Job or financial loss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Loss of relationship(s)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Easy access to lethal means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Local clusters of suicide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Lack of social support and sense of isolation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Stigma associated with asking for help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Lack of healthcare, especially mental health and substance abuse treatment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Cultural and religious beliefs, such as the belief that suicide is a noble resolution of a personal dilemma</w:t>
      </w:r>
    </w:p>
    <w:p w:rsidR="009A3B4D" w:rsidRPr="009A3B4D" w:rsidRDefault="009A3B4D" w:rsidP="009A3B4D">
      <w:pPr>
        <w:pStyle w:val="ListParagraph"/>
        <w:numPr>
          <w:ilvl w:val="0"/>
          <w:numId w:val="3"/>
        </w:numPr>
        <w:rPr>
          <w:rFonts w:ascii="Catamaran-Regular" w:hAnsi="Catamaran-Regular" w:cs="Catamaran-Regular"/>
          <w:color w:val="132622"/>
          <w:sz w:val="32"/>
          <w:szCs w:val="50"/>
        </w:rPr>
      </w:pP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Exposure to others who have died by suicide (in real life or via the media and Internet)</w:t>
      </w:r>
    </w:p>
    <w:p w:rsidR="009A3B4D" w:rsidRDefault="009A3B4D">
      <w:pPr>
        <w:rPr>
          <w:rFonts w:ascii="Catamaran-Regular" w:hAnsi="Catamaran-Regular" w:cs="Catamaran-Regular"/>
          <w:color w:val="132622"/>
          <w:sz w:val="32"/>
          <w:szCs w:val="50"/>
        </w:rPr>
      </w:pPr>
    </w:p>
    <w:p w:rsidR="009A3B4D" w:rsidRDefault="009A3B4D">
      <w:pPr>
        <w:rPr>
          <w:rFonts w:ascii="Catamaran-Regular" w:hAnsi="Catamaran-Regular" w:cs="Catamaran-Regular"/>
          <w:color w:val="132622"/>
          <w:sz w:val="32"/>
          <w:szCs w:val="50"/>
        </w:rPr>
      </w:pPr>
      <w:r>
        <w:rPr>
          <w:rFonts w:ascii="Catamaran-Regular" w:hAnsi="Catamaran-Regular" w:cs="Catamaran-Regular"/>
          <w:color w:val="132622"/>
          <w:sz w:val="32"/>
          <w:szCs w:val="50"/>
        </w:rPr>
        <w:t xml:space="preserve">For more information go to </w:t>
      </w:r>
      <w:r w:rsidRPr="009A3B4D">
        <w:rPr>
          <w:rFonts w:ascii="Catamaran-Regular" w:hAnsi="Catamaran-Regular" w:cs="Catamaran-Regular"/>
          <w:color w:val="132622"/>
          <w:sz w:val="32"/>
          <w:szCs w:val="50"/>
        </w:rPr>
        <w:t>http://suicidepreventionlifeline.org/how-we-can-all-prevent-suicide/</w:t>
      </w:r>
    </w:p>
    <w:p w:rsidR="00A0476C" w:rsidRPr="00E0423C" w:rsidRDefault="009A3B4D">
      <w:pPr>
        <w:rPr>
          <w:rFonts w:ascii="Bookman Old Style" w:hAnsi="Bookman Old Style"/>
          <w:sz w:val="32"/>
        </w:rPr>
      </w:pPr>
    </w:p>
    <w:sectPr w:rsidR="00A0476C" w:rsidRPr="00E0423C" w:rsidSect="00A047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tamara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C87E08"/>
    <w:multiLevelType w:val="hybridMultilevel"/>
    <w:tmpl w:val="8B7215AE"/>
    <w:lvl w:ilvl="0" w:tplc="4502B6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423C"/>
    <w:rsid w:val="009A3B4D"/>
    <w:rsid w:val="00AB549A"/>
    <w:rsid w:val="00E0423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3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</Words>
  <Characters>1325</Characters>
  <Application>Microsoft Macintosh Word</Application>
  <DocSecurity>0</DocSecurity>
  <Lines>11</Lines>
  <Paragraphs>2</Paragraphs>
  <ScaleCrop>false</ScaleCrop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Yale</dc:creator>
  <cp:keywords/>
  <cp:lastModifiedBy>Ellen Yale</cp:lastModifiedBy>
  <cp:revision>3</cp:revision>
  <dcterms:created xsi:type="dcterms:W3CDTF">2016-10-12T17:14:00Z</dcterms:created>
  <dcterms:modified xsi:type="dcterms:W3CDTF">2016-10-12T17:26:00Z</dcterms:modified>
</cp:coreProperties>
</file>